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3B" w:rsidRPr="00486077" w:rsidRDefault="00DA6DD3" w:rsidP="00DD193B">
      <w:pPr>
        <w:jc w:val="center"/>
        <w:rPr>
          <w:rFonts w:ascii="Segoe Script" w:hAnsi="Segoe Script"/>
          <w:sz w:val="40"/>
        </w:rPr>
      </w:pPr>
      <w:r>
        <w:rPr>
          <w:rFonts w:ascii="Segoe Script" w:hAnsi="Segoe Script"/>
          <w:sz w:val="40"/>
        </w:rPr>
        <w:t>WCCF Board Alumni Fund</w:t>
      </w:r>
    </w:p>
    <w:p w:rsidR="00DD193B" w:rsidRDefault="00DA6DD3" w:rsidP="00A83431">
      <w:pPr>
        <w:spacing w:line="360" w:lineRule="auto"/>
        <w:rPr>
          <w:sz w:val="24"/>
        </w:rPr>
      </w:pPr>
      <w:r>
        <w:rPr>
          <w:sz w:val="24"/>
        </w:rPr>
        <w:t>The WCCF Board Alumni Fund</w:t>
      </w:r>
      <w:r w:rsidR="00DD193B">
        <w:rPr>
          <w:sz w:val="24"/>
        </w:rPr>
        <w:t xml:space="preserve"> was formed in 2011 to help former members of the Warren County Community Foundation Board maintain an involvement in the Foundation. The group meets onc</w:t>
      </w:r>
      <w:r w:rsidR="00AF58EF">
        <w:rPr>
          <w:sz w:val="24"/>
        </w:rPr>
        <w:t xml:space="preserve">e a year to catch up on the progress of the Foundation and to give a grant to a community </w:t>
      </w:r>
      <w:r w:rsidR="00DD193B">
        <w:rPr>
          <w:sz w:val="24"/>
        </w:rPr>
        <w:t>organization or fund within the Foundation. Each member present is eligible to be drawn from a hat to choose the organizat</w:t>
      </w:r>
      <w:r>
        <w:rPr>
          <w:sz w:val="24"/>
        </w:rPr>
        <w:t>ion of that year’s grant</w:t>
      </w:r>
      <w:r w:rsidR="00DD193B">
        <w:rPr>
          <w:sz w:val="24"/>
        </w:rPr>
        <w:t xml:space="preserve">. </w:t>
      </w:r>
    </w:p>
    <w:p w:rsidR="00DD193B" w:rsidRDefault="00DD193B" w:rsidP="00A83431">
      <w:pPr>
        <w:spacing w:line="360" w:lineRule="auto"/>
        <w:rPr>
          <w:sz w:val="24"/>
        </w:rPr>
      </w:pPr>
      <w:r>
        <w:rPr>
          <w:sz w:val="24"/>
        </w:rPr>
        <w:t xml:space="preserve">The members also eat pie at the meeting, </w:t>
      </w:r>
      <w:r w:rsidR="00DA6DD3">
        <w:rPr>
          <w:sz w:val="24"/>
        </w:rPr>
        <w:t>as suggested by the group’s description</w:t>
      </w:r>
      <w:bookmarkStart w:id="0" w:name="_GoBack"/>
      <w:bookmarkEnd w:id="0"/>
      <w:r>
        <w:rPr>
          <w:sz w:val="24"/>
        </w:rPr>
        <w:t>. However, PIE stands for Promote, Inform, and Engage, which are the goals of the group. Member</w:t>
      </w:r>
      <w:r w:rsidR="00AF58EF">
        <w:rPr>
          <w:sz w:val="24"/>
        </w:rPr>
        <w:t>s</w:t>
      </w:r>
      <w:r>
        <w:rPr>
          <w:sz w:val="24"/>
        </w:rPr>
        <w:t xml:space="preserve"> of the PIE group wish to continue helping the Foundation grow and stay involved even after they have retired from the board. </w:t>
      </w:r>
    </w:p>
    <w:p w:rsidR="00C94E89" w:rsidRDefault="00486077" w:rsidP="00DD193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7B74B766" wp14:editId="47ACBAE4">
            <wp:simplePos x="0" y="0"/>
            <wp:positionH relativeFrom="column">
              <wp:posOffset>552450</wp:posOffset>
            </wp:positionH>
            <wp:positionV relativeFrom="paragraph">
              <wp:posOffset>292735</wp:posOffset>
            </wp:positionV>
            <wp:extent cx="5057775" cy="3962400"/>
            <wp:effectExtent l="76200" t="76200" r="142875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4" r="5610"/>
                    <a:stretch/>
                  </pic:blipFill>
                  <pic:spPr bwMode="auto">
                    <a:xfrm>
                      <a:off x="0" y="0"/>
                      <a:ext cx="5057775" cy="39624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E89" w:rsidRPr="00DD193B" w:rsidRDefault="00C94E89" w:rsidP="00DD193B">
      <w:pPr>
        <w:rPr>
          <w:sz w:val="24"/>
        </w:rPr>
      </w:pPr>
      <w:r w:rsidRPr="00C94E8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9354" wp14:editId="67DDA29A">
                <wp:simplePos x="0" y="0"/>
                <wp:positionH relativeFrom="column">
                  <wp:posOffset>1285240</wp:posOffset>
                </wp:positionH>
                <wp:positionV relativeFrom="paragraph">
                  <wp:posOffset>4135120</wp:posOffset>
                </wp:positionV>
                <wp:extent cx="34385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89" w:rsidRPr="00C94E89" w:rsidRDefault="00486077" w:rsidP="00C94E8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Alumni PIE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pt;margin-top:325.6pt;width:27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ZeIgIAAB4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" stroked="f">
                <v:textbox style="mso-fit-shape-to-text:t">
                  <w:txbxContent>
                    <w:p w:rsidR="00C94E89" w:rsidRPr="00C94E89" w:rsidRDefault="00486077" w:rsidP="00C94E8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Alumni PIE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E89" w:rsidRPr="00DD193B" w:rsidSect="00D62B6F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3B"/>
    <w:rsid w:val="00240ECE"/>
    <w:rsid w:val="002C6B7F"/>
    <w:rsid w:val="00486077"/>
    <w:rsid w:val="00553FDC"/>
    <w:rsid w:val="00A83431"/>
    <w:rsid w:val="00AF58EF"/>
    <w:rsid w:val="00C94E89"/>
    <w:rsid w:val="00D62B6F"/>
    <w:rsid w:val="00DA6DD3"/>
    <w:rsid w:val="00D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8AE3-E825-4505-AF79-C0DD39FA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Carol Clark</cp:lastModifiedBy>
  <cp:revision>8</cp:revision>
  <cp:lastPrinted>2011-08-10T18:05:00Z</cp:lastPrinted>
  <dcterms:created xsi:type="dcterms:W3CDTF">2011-08-10T15:44:00Z</dcterms:created>
  <dcterms:modified xsi:type="dcterms:W3CDTF">2013-09-30T19:18:00Z</dcterms:modified>
</cp:coreProperties>
</file>